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1AC2" w14:textId="77777777" w:rsidR="00BF306A" w:rsidRDefault="00BF306A" w:rsidP="00BF306A">
      <w:pPr>
        <w:ind w:firstLine="480"/>
      </w:pPr>
      <w:r>
        <w:t>### Key Points on Nanyang Wanbang (</w:t>
      </w:r>
      <w:r>
        <w:t>南洋万邦</w:t>
      </w:r>
      <w:r>
        <w:t>)</w:t>
      </w:r>
    </w:p>
    <w:p w14:paraId="440162D0" w14:textId="77777777" w:rsidR="00BF306A" w:rsidRDefault="00BF306A" w:rsidP="00BF306A">
      <w:pPr>
        <w:ind w:firstLine="480"/>
      </w:pPr>
      <w:r>
        <w:t>- **Company Foundation and Growth**: Established in 1993 as a high-tech enterprise focused on IT services, Nanyang Wanbang has evolved into a key player in digital transformation under Shanghai Inesa Group. It joined the group in 2013, accelerating its expansion with stable revenue growth even during challenges like the pandemic.</w:t>
      </w:r>
    </w:p>
    <w:p w14:paraId="04389358" w14:textId="77777777" w:rsidR="00BF306A" w:rsidRDefault="00BF306A" w:rsidP="00BF306A">
      <w:pPr>
        <w:ind w:firstLine="480"/>
      </w:pPr>
      <w:r>
        <w:t>- **Core Business and Expertise**: Specializes in urban digitalization, enterprise IT services, and intelligent solutions, with a strong emphasis on cloud computing, big data, AI, IoT, and security. It serves over 26,000 enterprise clients through a "four-wheel drive" model: solutions, technical services, products, and IT training.</w:t>
      </w:r>
    </w:p>
    <w:p w14:paraId="097938EA" w14:textId="77777777" w:rsidR="00BF306A" w:rsidRDefault="00BF306A" w:rsidP="00BF306A">
      <w:pPr>
        <w:ind w:firstLine="480"/>
      </w:pPr>
      <w:r>
        <w:t>- **Partnerships and Recognitions**: Deep collaboration with Microsoft (earliest partner in China, multiple global awards), AWS, Huawei, Adobe, and others. It holds top certifications in Microsoft's Copilot and Security lines, highlighting its AI and security strengths.</w:t>
      </w:r>
    </w:p>
    <w:p w14:paraId="0A89275A" w14:textId="77777777" w:rsidR="00BF306A" w:rsidRDefault="00BF306A" w:rsidP="00BF306A">
      <w:pPr>
        <w:ind w:firstLine="480"/>
      </w:pPr>
      <w:r>
        <w:t>- **Digital Intelligence IoT (</w:t>
      </w:r>
      <w:r>
        <w:t>数智物联</w:t>
      </w:r>
      <w:r>
        <w:t>) Focus**: Offers integrated "Cloud-Data-Intelligence-Link" (</w:t>
      </w:r>
      <w:r>
        <w:t>云</w:t>
      </w:r>
      <w:r>
        <w:t>.</w:t>
      </w:r>
      <w:r>
        <w:t>数</w:t>
      </w:r>
      <w:r>
        <w:t>.</w:t>
      </w:r>
      <w:r>
        <w:t>智</w:t>
      </w:r>
      <w:r>
        <w:t>.</w:t>
      </w:r>
      <w:r>
        <w:t>联</w:t>
      </w:r>
      <w:r>
        <w:t>) AIoT solutions for smart factories, energy efficiency, and industrial parks. These leverage IoT for real-time monitoring, AI for predictive analytics, and cloud-edge integration to optimize operations and reduce carbon emissions.</w:t>
      </w:r>
    </w:p>
    <w:p w14:paraId="4AB75FF7" w14:textId="77777777" w:rsidR="00BF306A" w:rsidRDefault="00BF306A" w:rsidP="00BF306A">
      <w:pPr>
        <w:ind w:firstLine="480"/>
      </w:pPr>
      <w:r>
        <w:t>- **Scale and Workforce**: Operates with about 650 employees (over 420 technical staff, 78% bachelor's or higher, 50%+ master's), 10+ subsidiaries, and branches across regions like East and South China.</w:t>
      </w:r>
    </w:p>
    <w:p w14:paraId="77E97060" w14:textId="77777777" w:rsidR="00BF306A" w:rsidRDefault="00BF306A" w:rsidP="00BF306A">
      <w:pPr>
        <w:ind w:firstLine="480"/>
      </w:pPr>
      <w:r>
        <w:t>- **Potential Challenges and Opportunities**: While highly recognized in partnerships, the field of digital IoT involves complexities like data security and integration; however, evidence suggests strong adaptability in industrial applications, with opportunities in AI-driven sustainability.</w:t>
      </w:r>
    </w:p>
    <w:p w14:paraId="5189176C" w14:textId="77777777" w:rsidR="00BF306A" w:rsidRDefault="00BF306A" w:rsidP="00BF306A">
      <w:pPr>
        <w:ind w:firstLine="480"/>
      </w:pPr>
    </w:p>
    <w:p w14:paraId="13547084" w14:textId="77777777" w:rsidR="00BF306A" w:rsidRDefault="00BF306A" w:rsidP="00BF306A">
      <w:pPr>
        <w:ind w:firstLine="480"/>
      </w:pPr>
      <w:r>
        <w:t>#### Company Overview</w:t>
      </w:r>
    </w:p>
    <w:p w14:paraId="296D291C" w14:textId="77777777" w:rsidR="00BF306A" w:rsidRDefault="00BF306A" w:rsidP="00BF306A">
      <w:pPr>
        <w:ind w:firstLine="480"/>
      </w:pPr>
      <w:r>
        <w:t xml:space="preserve">Nanyang Wanbang, officially Shanghai Nanyang Wanbang Software Technology Co., Ltd., is a state-owned enterprise under Shanghai Inesa Group, </w:t>
      </w:r>
      <w:r>
        <w:lastRenderedPageBreak/>
        <w:t>specializing in helping businesses and governments modernize through technology. Think of it as a tech consultant that builds smart systems for cities and companies, making everyday operations more efficient with tools like AI and connected devices. For more details, visit their official site at [https://nysoftland.inesa.com](https://nysoftland.inesa.com).</w:t>
      </w:r>
    </w:p>
    <w:p w14:paraId="5BCED0A4" w14:textId="77777777" w:rsidR="00BF306A" w:rsidRDefault="00BF306A" w:rsidP="00BF306A">
      <w:pPr>
        <w:ind w:firstLine="480"/>
      </w:pPr>
    </w:p>
    <w:p w14:paraId="282709A2" w14:textId="77777777" w:rsidR="00BF306A" w:rsidRDefault="00BF306A" w:rsidP="00BF306A">
      <w:pPr>
        <w:ind w:firstLine="480"/>
      </w:pPr>
      <w:r>
        <w:t>#### Services and Solutions</w:t>
      </w:r>
    </w:p>
    <w:p w14:paraId="7CA94E76" w14:textId="77777777" w:rsidR="00BF306A" w:rsidRDefault="00BF306A" w:rsidP="00BF306A">
      <w:pPr>
        <w:ind w:firstLine="480"/>
      </w:pPr>
      <w:r>
        <w:t>They provide end-to-end IT services, from planning digital upgrades to ongoing support. Key areas include cloud migration, data analysis, AI applications, and IoT setups that connect physical equipment to digital platforms. For instance, their AIoT solutions help factories monitor machines in real-time, predict issues, and save energy—useful for industries aiming for greener operations.</w:t>
      </w:r>
    </w:p>
    <w:p w14:paraId="0633F111" w14:textId="77777777" w:rsidR="00BF306A" w:rsidRDefault="00BF306A" w:rsidP="00BF306A">
      <w:pPr>
        <w:ind w:firstLine="480"/>
      </w:pPr>
    </w:p>
    <w:p w14:paraId="11B3D7BE" w14:textId="77777777" w:rsidR="00BF306A" w:rsidRDefault="00BF306A" w:rsidP="00BF306A">
      <w:pPr>
        <w:ind w:firstLine="480"/>
      </w:pPr>
      <w:r>
        <w:t>#### Digital Intelligence IoT (</w:t>
      </w:r>
      <w:r>
        <w:t>数智物联</w:t>
      </w:r>
      <w:r>
        <w:t>) Explained</w:t>
      </w:r>
    </w:p>
    <w:p w14:paraId="3B686133" w14:textId="77777777" w:rsidR="00BF306A" w:rsidRDefault="00BF306A" w:rsidP="00BF306A">
      <w:pPr>
        <w:ind w:firstLine="480"/>
      </w:pPr>
      <w:r>
        <w:t>This refers to their "intelligent IoT" offerings, blending digital data (</w:t>
      </w:r>
      <w:r>
        <w:t>数</w:t>
      </w:r>
      <w:r>
        <w:t>), intelligence (</w:t>
      </w:r>
      <w:r>
        <w:t>智</w:t>
      </w:r>
      <w:r>
        <w:t>), and connectivity (</w:t>
      </w:r>
      <w:r>
        <w:t>物联</w:t>
      </w:r>
      <w:r>
        <w:t>). It's not just about linking devices; it's about using AI to make smart decisions, like in industrial parks where sensors track energy use and alert for problems, potentially cutting costs and emissions. Research indicates these systems can improve efficiency by 30% in maintenance tasks.</w:t>
      </w:r>
    </w:p>
    <w:p w14:paraId="2E65BED1" w14:textId="77777777" w:rsidR="00BF306A" w:rsidRDefault="00BF306A" w:rsidP="00BF306A">
      <w:pPr>
        <w:ind w:firstLine="480"/>
      </w:pPr>
    </w:p>
    <w:p w14:paraId="105610E0" w14:textId="77777777" w:rsidR="00BF306A" w:rsidRDefault="00BF306A" w:rsidP="00BF306A">
      <w:pPr>
        <w:ind w:firstLine="480"/>
      </w:pPr>
      <w:r>
        <w:t>#### Partnerships and Achievements</w:t>
      </w:r>
    </w:p>
    <w:p w14:paraId="50D216A6" w14:textId="77777777" w:rsidR="00BF306A" w:rsidRDefault="00BF306A" w:rsidP="00BF306A">
      <w:pPr>
        <w:ind w:firstLine="480"/>
      </w:pPr>
      <w:r>
        <w:t>Strong ties with global tech giants ensure they stay cutting-edge. With Microsoft, they've won awards four times globally, and they hold elite statuses in AI tools like Copilot. This means they can reliably implement secure, AI-powered systems for clients.</w:t>
      </w:r>
    </w:p>
    <w:p w14:paraId="26BBBDC4" w14:textId="77777777" w:rsidR="00BF306A" w:rsidRDefault="00BF306A" w:rsidP="00BF306A">
      <w:pPr>
        <w:ind w:firstLine="480"/>
      </w:pPr>
    </w:p>
    <w:p w14:paraId="0B6BCB6B" w14:textId="77777777" w:rsidR="00BF306A" w:rsidRDefault="00BF306A" w:rsidP="00BF306A">
      <w:pPr>
        <w:ind w:firstLine="480"/>
      </w:pPr>
      <w:r>
        <w:t>---</w:t>
      </w:r>
    </w:p>
    <w:p w14:paraId="416778B9" w14:textId="77777777" w:rsidR="00BF306A" w:rsidRDefault="00BF306A" w:rsidP="00BF306A">
      <w:pPr>
        <w:ind w:firstLine="480"/>
      </w:pPr>
    </w:p>
    <w:p w14:paraId="398F3B88" w14:textId="77777777" w:rsidR="00BF306A" w:rsidRDefault="00BF306A" w:rsidP="00BF306A">
      <w:pPr>
        <w:ind w:firstLine="480"/>
      </w:pPr>
      <w:r>
        <w:lastRenderedPageBreak/>
        <w:t>Nanyang Wanbang Software Technology Co., Ltd. (</w:t>
      </w:r>
      <w:r>
        <w:t>南洋万邦</w:t>
      </w:r>
      <w:r>
        <w:t>), a prominent player in China's IT and digital transformation sector, exemplifies the integration of state-backed resources with cutting-edge technology to drive urban and enterprise digitalization. Founded in 1993 amid China's early economic reforms, the company has grown from a software distributor to a comprehensive provider of intelligent solutions, particularly in areas like cloud computing, artificial intelligence (AI), big data, and the Internet of Things (IoT). As a wholly-owned subsidiary of Yun Sai Zhi Lian under the Shanghai Inesa Group—a major state-owned enterprise supervised by the Shanghai State-owned Assets Supervision and Administration Commission—Nanyang Wanbang benefits from robust governmental support while maintaining a market-oriented approach. This positioning allows it to serve as a core executor in Shanghai's digital city initiatives and enterprise IT services, with a workforce of approximately 650 employees, over 420 of whom are technical specialists. Educational credentials are notably high, with 78% holding bachelor's degrees or above and more than 50% possessing master's qualifications or higher, underscoring its technology-driven ethos.</w:t>
      </w:r>
    </w:p>
    <w:p w14:paraId="46EBA094" w14:textId="77777777" w:rsidR="00BF306A" w:rsidRDefault="00BF306A" w:rsidP="00BF306A">
      <w:pPr>
        <w:ind w:firstLine="480"/>
      </w:pPr>
    </w:p>
    <w:p w14:paraId="587C353E" w14:textId="77777777" w:rsidR="00BF306A" w:rsidRDefault="00BF306A" w:rsidP="00BF306A">
      <w:pPr>
        <w:ind w:firstLine="480"/>
      </w:pPr>
      <w:r>
        <w:t>The company's history reflects a trajectory of strategic adaptation. Initially established as Shanghai Nanyang Microelectronics Co., Ltd., it pivoted to software sales, services, integration, and training by the mid-1990s. A pivotal milestone occurred in 2013 when it was acquired by Shanghai Inesa Group, propelling it into high-speed development. This integration aligned Nanyang Wanbang with broader national goals for digital economy growth, enabling expansions into subsidiaries and regional branches—now totaling over 10 entities across East China, South China, and Hong Kong. Despite external pressures such as the COVID-19 pandemic, the firm sustained continuous revenue growth, expanding its client base to 26,000 enterprises across various sectors, including government, manufacturing, finance, and healthcare. Its business model revolves around a "four-wheel drive" framework: tailored solutions, technical services, product distribution, and IT training, which collectively address the full lifecycle of digital transformation.</w:t>
      </w:r>
    </w:p>
    <w:p w14:paraId="30135F72" w14:textId="77777777" w:rsidR="00BF306A" w:rsidRDefault="00BF306A" w:rsidP="00BF306A">
      <w:pPr>
        <w:ind w:firstLine="480"/>
      </w:pPr>
    </w:p>
    <w:p w14:paraId="72415CAC" w14:textId="77777777" w:rsidR="00BF306A" w:rsidRDefault="00BF306A" w:rsidP="00BF306A">
      <w:pPr>
        <w:ind w:firstLine="480"/>
      </w:pPr>
      <w:r>
        <w:lastRenderedPageBreak/>
        <w:t>In terms of organizational structure, Nanyang Wanbang operates with a headquarters in Shanghai's Xuhui District at Huaxin Tiandi B Building, 180 Yizhou Road. Subsidiaries include specialized entities like Shanghai Nanyang Software System Integration Co., Ltd., and Shanghai Nanyang Wanbang Information Technology Service Co., Ltd., each focusing on aspects such as system integration, training, and consulting. Regional offices extend to cities like Beijing, Guangzhou, and Shenzhen, facilitating nationwide coverage. Leadership emphasizes innovation, with key figures like technical directors spearheading AI and IoT initiatives. Contact details include a main phone line (021-52199000) and email (info@nysoftland.com.cn), with dedicated teams for sales, support, and partnerships.</w:t>
      </w:r>
    </w:p>
    <w:p w14:paraId="508D1E88" w14:textId="77777777" w:rsidR="00BF306A" w:rsidRDefault="00BF306A" w:rsidP="00BF306A">
      <w:pPr>
        <w:ind w:firstLine="480"/>
      </w:pPr>
    </w:p>
    <w:p w14:paraId="50D91E66" w14:textId="77777777" w:rsidR="00BF306A" w:rsidRDefault="00BF306A" w:rsidP="00BF306A">
      <w:pPr>
        <w:ind w:firstLine="480"/>
      </w:pPr>
      <w:r>
        <w:t>Nanyang Wanbang's service portfolio is diverse and forward-looking, centered on enabling digital intelligence through integrated platforms. Core offerings encompass cloud managed services (MSP), security operations, AI-driven applications, and IoT ecosystems. For instance, their Cloud MSP solutions, often in collaboration with Huawei, facilitate seamless cloud migration using a seven-stage, twelve-step methodology that breaks down technical barriers for clients transitioning to hybrid or public clouds. Security services are tiered into operational, maintenance, and meta-services, adaptable to varying client needs, with high certifications in Microsoft's Security line. In AI and data analytics, they leverage platforms like AWS Bedrock for building intelligent production management systems, incorporating generative AI for enhanced decision-making.</w:t>
      </w:r>
    </w:p>
    <w:p w14:paraId="34700479" w14:textId="77777777" w:rsidR="00BF306A" w:rsidRDefault="00BF306A" w:rsidP="00BF306A">
      <w:pPr>
        <w:ind w:firstLine="480"/>
      </w:pPr>
    </w:p>
    <w:p w14:paraId="4868727E" w14:textId="77777777" w:rsidR="00BF306A" w:rsidRDefault="00BF306A" w:rsidP="00BF306A">
      <w:pPr>
        <w:ind w:firstLine="480"/>
      </w:pPr>
      <w:r>
        <w:t>A standout area is "digital intelligence IoT" (</w:t>
      </w:r>
      <w:r>
        <w:t>数智物联</w:t>
      </w:r>
      <w:r>
        <w:t>), which encapsulates their "Cloud-Data-Intelligence-Link" (</w:t>
      </w:r>
      <w:r>
        <w:t>云</w:t>
      </w:r>
      <w:r>
        <w:t>.</w:t>
      </w:r>
      <w:r>
        <w:t>数</w:t>
      </w:r>
      <w:r>
        <w:t>.</w:t>
      </w:r>
      <w:r>
        <w:t>智</w:t>
      </w:r>
      <w:r>
        <w:t>.</w:t>
      </w:r>
      <w:r>
        <w:t>联</w:t>
      </w:r>
      <w:r>
        <w:t xml:space="preserve">) AIoT framework. This solution integrates IoT for real-time device connectivity, big data for governance, AI for machine learning and predictive analytics, and cloud-edge computing for seamless operations. Key features include digital twins for virtual simulations, proactive fault warnings (achieving over 80% accuracy in predictions), remote expert guidance, and multi-dimensional reporting. Technologies draw from Microsoft Azure (e.g., Digital Twins, Machine Learning, Power BI), Huawei Cloud </w:t>
      </w:r>
      <w:r>
        <w:lastRenderedPageBreak/>
        <w:t>tools, and proprietary platforms like DA-Linker—a self-developed AIoT system enhanced by EMQ's MQTT-based infrastructure for stable data transmission. Benefits are tangible: reduced maintenance times by 30%, optimized inventory, lowered service costs, and improved energy efficiency—aligning with China's "dual carbon" goals for sustainability. Applications span smart factories, where it bridges operational technology (OT) and IT for unified platforms, and industrial parks, enabling carbon calculations, emergency response, and resource management. Case studies highlight deployments in lighting manufacturing parks, where sensors monitor gas, water, and electricity, leading to refined cost controls and enhanced safety.</w:t>
      </w:r>
    </w:p>
    <w:p w14:paraId="69FD3220" w14:textId="77777777" w:rsidR="00BF306A" w:rsidRDefault="00BF306A" w:rsidP="00BF306A">
      <w:pPr>
        <w:ind w:firstLine="480"/>
      </w:pPr>
    </w:p>
    <w:p w14:paraId="3178D41C" w14:textId="77777777" w:rsidR="00BF306A" w:rsidRDefault="00BF306A" w:rsidP="00BF306A">
      <w:pPr>
        <w:ind w:firstLine="480"/>
      </w:pPr>
      <w:r>
        <w:t>Partnerships form the backbone of Nanyang Wanbang's ecosystem, fostering innovation through collaborations with global leaders. With Microsoft, it holds elite statuses in Copilot and MSSP Security, having won the Global Partner Award four times (FY14, FY17, FY18, FY22) and serving as one of China's earliest distributors since before Microsoft's formal China entry. AWS partnerships emphasize IoT innovation and training, while Huawei integrations support cloud MSP practices. Adobe collaborations have yielded top sales rankings in China and Asia-Pacific for five consecutive years (2018-2022), and Autodesk ties span over 15 years in design software. These alliances enable end-to-end deliveries, from hardware like Inesa's edge gateways to software ecosystems.</w:t>
      </w:r>
    </w:p>
    <w:p w14:paraId="036E11E3" w14:textId="77777777" w:rsidR="00BF306A" w:rsidRDefault="00BF306A" w:rsidP="00BF306A">
      <w:pPr>
        <w:ind w:firstLine="480"/>
      </w:pPr>
    </w:p>
    <w:p w14:paraId="30B0F188" w14:textId="77777777" w:rsidR="00BF306A" w:rsidRDefault="00BF306A" w:rsidP="00BF306A">
      <w:pPr>
        <w:ind w:firstLine="480"/>
      </w:pPr>
      <w:r>
        <w:t>Recent achievements underscore its momentum. In 2025, it earned awards in Huawei Cloud categories and recognition in network security drills. Participation in events like the China International Import Expo (CIIE) showcases AIoT solutions, while projects with partners like EMQ demonstrate practical impacts in smart parks. Financially stable with a registered capital of 150 million RMB, the company continues to invest in R&amp;D, positioning itself at the forefront of China's digital economy.</w:t>
      </w:r>
    </w:p>
    <w:p w14:paraId="0F2EAD80" w14:textId="77777777" w:rsidR="00BF306A" w:rsidRDefault="00BF306A" w:rsidP="00BF306A">
      <w:pPr>
        <w:ind w:firstLine="480"/>
      </w:pPr>
    </w:p>
    <w:p w14:paraId="0CC2B8BB" w14:textId="77777777" w:rsidR="00BF306A" w:rsidRDefault="00BF306A" w:rsidP="00BF306A">
      <w:pPr>
        <w:ind w:firstLine="480"/>
      </w:pPr>
      <w:r>
        <w:t>To organize key aspects, the following tables provide structured overviews:</w:t>
      </w:r>
    </w:p>
    <w:p w14:paraId="25359E60" w14:textId="77777777" w:rsidR="00BF306A" w:rsidRDefault="00BF306A" w:rsidP="00BF306A">
      <w:pPr>
        <w:ind w:firstLine="480"/>
      </w:pPr>
    </w:p>
    <w:p w14:paraId="15098472" w14:textId="77777777" w:rsidR="00BF306A" w:rsidRDefault="00BF306A" w:rsidP="00BF306A">
      <w:pPr>
        <w:ind w:firstLine="480"/>
      </w:pPr>
      <w:r>
        <w:t>#### Company Milestones Table</w:t>
      </w:r>
    </w:p>
    <w:p w14:paraId="292ACC67" w14:textId="77777777" w:rsidR="00BF306A" w:rsidRDefault="00BF306A" w:rsidP="00BF306A">
      <w:pPr>
        <w:ind w:firstLine="480"/>
      </w:pPr>
    </w:p>
    <w:p w14:paraId="69F04DBA" w14:textId="77777777" w:rsidR="00BF306A" w:rsidRDefault="00BF306A" w:rsidP="00BF306A">
      <w:pPr>
        <w:ind w:firstLine="480"/>
      </w:pPr>
      <w:r>
        <w:t>| Year | Milestone |</w:t>
      </w:r>
    </w:p>
    <w:p w14:paraId="42E2CF42" w14:textId="77777777" w:rsidR="00BF306A" w:rsidRDefault="00BF306A" w:rsidP="00BF306A">
      <w:pPr>
        <w:ind w:firstLine="480"/>
      </w:pPr>
      <w:r>
        <w:t>|------|-----------|</w:t>
      </w:r>
    </w:p>
    <w:p w14:paraId="1235E607" w14:textId="77777777" w:rsidR="00BF306A" w:rsidRDefault="00BF306A" w:rsidP="00BF306A">
      <w:pPr>
        <w:ind w:firstLine="480"/>
      </w:pPr>
      <w:r>
        <w:t>| 1993 | Founded as a software and IT services company. |</w:t>
      </w:r>
    </w:p>
    <w:p w14:paraId="38C66639" w14:textId="77777777" w:rsidR="00BF306A" w:rsidRDefault="00BF306A" w:rsidP="00BF306A">
      <w:pPr>
        <w:ind w:firstLine="480"/>
      </w:pPr>
      <w:r>
        <w:t>| Mid-1990s | Became Microsoft's first distributor in China. |</w:t>
      </w:r>
    </w:p>
    <w:p w14:paraId="2E4C5DB8" w14:textId="77777777" w:rsidR="00BF306A" w:rsidRDefault="00BF306A" w:rsidP="00BF306A">
      <w:pPr>
        <w:ind w:firstLine="480"/>
      </w:pPr>
      <w:r>
        <w:t>| 2013 | Acquired by Shanghai Inesa Group, entering rapid growth phase. |</w:t>
      </w:r>
    </w:p>
    <w:p w14:paraId="42B41A7C" w14:textId="77777777" w:rsidR="00BF306A" w:rsidRDefault="00BF306A" w:rsidP="00BF306A">
      <w:pPr>
        <w:ind w:firstLine="480"/>
      </w:pPr>
      <w:r>
        <w:t>| 2014-2022 | Won multiple Microsoft Global Partner Awards and Adobe top rankings. |</w:t>
      </w:r>
    </w:p>
    <w:p w14:paraId="1268DB32" w14:textId="77777777" w:rsidR="00BF306A" w:rsidRDefault="00BF306A" w:rsidP="00BF306A">
      <w:pPr>
        <w:ind w:firstLine="480"/>
      </w:pPr>
      <w:r>
        <w:t>| 2023-2025 | Launched AIoT solutions at CIIE; awards in Huawei Cloud and security drills. |</w:t>
      </w:r>
    </w:p>
    <w:p w14:paraId="5BADBFF7" w14:textId="77777777" w:rsidR="00BF306A" w:rsidRDefault="00BF306A" w:rsidP="00BF306A">
      <w:pPr>
        <w:ind w:firstLine="480"/>
      </w:pPr>
    </w:p>
    <w:p w14:paraId="33AA466A" w14:textId="77777777" w:rsidR="00BF306A" w:rsidRDefault="00BF306A" w:rsidP="00BF306A">
      <w:pPr>
        <w:ind w:firstLine="480"/>
      </w:pPr>
      <w:r>
        <w:t>#### Key Solutions and Technologies Table</w:t>
      </w:r>
    </w:p>
    <w:p w14:paraId="265C28A0" w14:textId="77777777" w:rsidR="00BF306A" w:rsidRDefault="00BF306A" w:rsidP="00BF306A">
      <w:pPr>
        <w:ind w:firstLine="480"/>
      </w:pPr>
    </w:p>
    <w:p w14:paraId="388F4CFB" w14:textId="77777777" w:rsidR="00BF306A" w:rsidRDefault="00BF306A" w:rsidP="00BF306A">
      <w:pPr>
        <w:ind w:firstLine="480"/>
      </w:pPr>
      <w:r>
        <w:t>| Solution Category | Description | Key Technologies | Benefits |</w:t>
      </w:r>
    </w:p>
    <w:p w14:paraId="6C88FE44" w14:textId="77777777" w:rsidR="00BF306A" w:rsidRDefault="00BF306A" w:rsidP="00BF306A">
      <w:pPr>
        <w:ind w:firstLine="480"/>
      </w:pPr>
      <w:r>
        <w:t>|-------------------|-------------|------------------|----------|</w:t>
      </w:r>
    </w:p>
    <w:p w14:paraId="5E8F62AC" w14:textId="77777777" w:rsidR="00BF306A" w:rsidRDefault="00BF306A" w:rsidP="00BF306A">
      <w:pPr>
        <w:ind w:firstLine="480"/>
      </w:pPr>
      <w:r>
        <w:t>| Cloud MSP | End-to-end cloud migration and management. | Huawei Cloud, AWS Bedrock. | Breaks technical barriers, optimizes costs. |</w:t>
      </w:r>
    </w:p>
    <w:p w14:paraId="3DC956F2" w14:textId="77777777" w:rsidR="00BF306A" w:rsidRDefault="00BF306A" w:rsidP="00BF306A">
      <w:pPr>
        <w:ind w:firstLine="480"/>
      </w:pPr>
      <w:r>
        <w:t>| Security Services | Tiered operational and meta-services. | Microsoft MSSP, SSL/TLS. | Adapts to needs, ensures compliance. |</w:t>
      </w:r>
    </w:p>
    <w:p w14:paraId="7019626B" w14:textId="77777777" w:rsidR="00BF306A" w:rsidRDefault="00BF306A" w:rsidP="00BF306A">
      <w:pPr>
        <w:ind w:firstLine="480"/>
      </w:pPr>
      <w:r>
        <w:t>| AIoT (</w:t>
      </w:r>
      <w:r>
        <w:t>数智物联</w:t>
      </w:r>
      <w:r>
        <w:t>) | Cloud-edge integration for smart factories and parks. | Azure Digital Twins, EMQ MQTT, DA-Linker platform, Machine Learning. | Real-time monitoring, 80%+ fault prediction, 30% reduced maintenance time, carbon reduction. |</w:t>
      </w:r>
    </w:p>
    <w:p w14:paraId="18E1A147" w14:textId="77777777" w:rsidR="00BF306A" w:rsidRDefault="00BF306A" w:rsidP="00BF306A">
      <w:pPr>
        <w:ind w:firstLine="480"/>
      </w:pPr>
      <w:r>
        <w:t xml:space="preserve">| Data Analytics &amp; AI | Predictive modeling and intelligent agents. | Power BI, AI models for energy savings. | Enhances decision-making, uncovers business </w:t>
      </w:r>
      <w:r>
        <w:lastRenderedPageBreak/>
        <w:t>opportunities. |</w:t>
      </w:r>
    </w:p>
    <w:p w14:paraId="22F4E4C1" w14:textId="77777777" w:rsidR="00BF306A" w:rsidRDefault="00BF306A" w:rsidP="00BF306A">
      <w:pPr>
        <w:ind w:firstLine="480"/>
      </w:pPr>
    </w:p>
    <w:p w14:paraId="27F8904A" w14:textId="77777777" w:rsidR="00BF306A" w:rsidRDefault="00BF306A" w:rsidP="00BF306A">
      <w:pPr>
        <w:ind w:firstLine="480"/>
      </w:pPr>
      <w:r>
        <w:t>#### Major Partners Table</w:t>
      </w:r>
    </w:p>
    <w:p w14:paraId="05C42800" w14:textId="77777777" w:rsidR="00BF306A" w:rsidRDefault="00BF306A" w:rsidP="00BF306A">
      <w:pPr>
        <w:ind w:firstLine="480"/>
      </w:pPr>
    </w:p>
    <w:p w14:paraId="513F358E" w14:textId="77777777" w:rsidR="00BF306A" w:rsidRDefault="00BF306A" w:rsidP="00BF306A">
      <w:pPr>
        <w:ind w:firstLine="480"/>
      </w:pPr>
      <w:r>
        <w:t>| Partner | Collaboration Focus | Achievements |</w:t>
      </w:r>
    </w:p>
    <w:p w14:paraId="00F67337" w14:textId="77777777" w:rsidR="00BF306A" w:rsidRDefault="00BF306A" w:rsidP="00BF306A">
      <w:pPr>
        <w:ind w:firstLine="480"/>
      </w:pPr>
      <w:r>
        <w:t>|---------|----------------------|--------------|</w:t>
      </w:r>
    </w:p>
    <w:p w14:paraId="09AEA44E" w14:textId="77777777" w:rsidR="00BF306A" w:rsidRDefault="00BF306A" w:rsidP="00BF306A">
      <w:pPr>
        <w:ind w:firstLine="480"/>
      </w:pPr>
      <w:r>
        <w:t>| Microsoft | AI (Copilot), Security, Azure ecosystems. | Four Global Partner Awards; top certifications. |</w:t>
      </w:r>
    </w:p>
    <w:p w14:paraId="0BE1F4F8" w14:textId="77777777" w:rsidR="00BF306A" w:rsidRDefault="00BF306A" w:rsidP="00BF306A">
      <w:pPr>
        <w:ind w:firstLine="480"/>
      </w:pPr>
      <w:r>
        <w:t>| AWS | IoT innovation, training. | Solution architecture for production systems. |</w:t>
      </w:r>
    </w:p>
    <w:p w14:paraId="767F88A6" w14:textId="77777777" w:rsidR="00BF306A" w:rsidRDefault="00BF306A" w:rsidP="00BF306A">
      <w:pPr>
        <w:ind w:firstLine="480"/>
      </w:pPr>
      <w:r>
        <w:t>| Huawei | Cloud MSP, intelligent future expansion. | Three awards in 2025; joint smart solutions. |</w:t>
      </w:r>
    </w:p>
    <w:p w14:paraId="15AA337E" w14:textId="77777777" w:rsidR="00BF306A" w:rsidRDefault="00BF306A" w:rsidP="00BF306A">
      <w:pPr>
        <w:ind w:firstLine="480"/>
      </w:pPr>
      <w:r>
        <w:t>| Adobe | Cloud subscriptions, sales leadership. | Asia-Pacific top three for five years. |</w:t>
      </w:r>
    </w:p>
    <w:p w14:paraId="3D862923" w14:textId="77777777" w:rsidR="00BF306A" w:rsidRDefault="00BF306A" w:rsidP="00BF306A">
      <w:pPr>
        <w:ind w:firstLine="480"/>
      </w:pPr>
      <w:r>
        <w:t>| Autodesk | Design software distribution. | 15+ years partnership. |</w:t>
      </w:r>
    </w:p>
    <w:p w14:paraId="5EE4FEAD" w14:textId="77777777" w:rsidR="00BF306A" w:rsidRDefault="00BF306A" w:rsidP="00BF306A">
      <w:pPr>
        <w:ind w:firstLine="480"/>
      </w:pPr>
    </w:p>
    <w:p w14:paraId="120B2052" w14:textId="77777777" w:rsidR="00BF306A" w:rsidRDefault="00BF306A" w:rsidP="00BF306A">
      <w:pPr>
        <w:ind w:firstLine="480"/>
      </w:pPr>
      <w:r>
        <w:t>In conclusion, Nanyang Wanbang's knowledge base reveals a resilient enterprise adept at bridging traditional industries with emerging technologies, particularly through its digital intelligence IoT initiatives. As China advances its digital agenda, the company's role in sustainable, AI-enhanced transformations positions it for continued influence, though ongoing challenges in data privacy and technological integration warrant vigilant adaptation.</w:t>
      </w:r>
    </w:p>
    <w:p w14:paraId="4FE3ABBA" w14:textId="77777777" w:rsidR="00BF306A" w:rsidRDefault="00BF306A" w:rsidP="00BF306A">
      <w:pPr>
        <w:ind w:firstLine="480"/>
      </w:pPr>
    </w:p>
    <w:p w14:paraId="6C3FD26A" w14:textId="77777777" w:rsidR="00BF306A" w:rsidRDefault="00BF306A" w:rsidP="00BF306A">
      <w:pPr>
        <w:ind w:firstLine="480"/>
      </w:pPr>
      <w:r>
        <w:t>### Key Citations</w:t>
      </w:r>
    </w:p>
    <w:p w14:paraId="67781029" w14:textId="77777777" w:rsidR="00BF306A" w:rsidRDefault="00BF306A" w:rsidP="00BF306A">
      <w:pPr>
        <w:ind w:firstLine="480"/>
      </w:pPr>
      <w:r>
        <w:t xml:space="preserve">-  </w:t>
      </w:r>
      <w:r>
        <w:t>上海南洋万邦软件技术有限公司</w:t>
      </w:r>
      <w:r>
        <w:t xml:space="preserve"> - </w:t>
      </w:r>
      <w:r>
        <w:t>上海仪电</w:t>
      </w:r>
      <w:r>
        <w:t>. https://nysoftland.inesa.com/portal/index/index.htm</w:t>
      </w:r>
    </w:p>
    <w:p w14:paraId="0410E511" w14:textId="77777777" w:rsidR="00BF306A" w:rsidRDefault="00BF306A" w:rsidP="00BF306A">
      <w:pPr>
        <w:ind w:firstLine="480"/>
      </w:pPr>
      <w:r>
        <w:t xml:space="preserve">-  </w:t>
      </w:r>
      <w:r>
        <w:t>上海南洋万邦软件技术有限公司</w:t>
      </w:r>
      <w:r>
        <w:t>_</w:t>
      </w:r>
      <w:r>
        <w:t>百度百科</w:t>
      </w:r>
      <w:r>
        <w:t>. https://baike.baidu.com/item/%25E4%25B8%258A%25E6%25B5%25B7%25E5%258D%</w:t>
      </w:r>
      <w:r>
        <w:lastRenderedPageBreak/>
        <w:t>2597%25E6%25B4%258B%25E4%25B8%2587%25E9%2582%25A6%25E8%25BD%25AF%25E4%25BB%25B6%25E6%258A%2580%25E6%259C%25AF%25E6%259C%2589%25E9%2599%2590%25E5%2585%25AC%25E5%258F%25B8/16330898</w:t>
      </w:r>
    </w:p>
    <w:p w14:paraId="17306D6F" w14:textId="77777777" w:rsidR="00BF306A" w:rsidRDefault="00BF306A" w:rsidP="00BF306A">
      <w:pPr>
        <w:ind w:firstLine="480"/>
      </w:pPr>
      <w:r>
        <w:t xml:space="preserve">-  AWS Partner </w:t>
      </w:r>
      <w:r>
        <w:t>上海南洋万邦软件技术有限公司</w:t>
      </w:r>
      <w:r>
        <w:t>- Nanyang Softland. https://partners.amazonaws.com/partners/001E000001Fg1qRIAR/</w:t>
      </w:r>
    </w:p>
    <w:p w14:paraId="37E2EDE7" w14:textId="77777777" w:rsidR="00BF306A" w:rsidRDefault="00BF306A" w:rsidP="00BF306A">
      <w:pPr>
        <w:ind w:firstLine="480"/>
      </w:pPr>
      <w:r>
        <w:t>-  Shanghai Nanyang Wanbang Software Technology CoLtd - Autodesk. https://www.autodesk.com/support/partners/shanghai-nanyang-wanbang-software-technology-coltd/1540</w:t>
      </w:r>
    </w:p>
    <w:p w14:paraId="17CD81B3" w14:textId="77777777" w:rsidR="00BF306A" w:rsidRDefault="00BF306A" w:rsidP="00BF306A">
      <w:pPr>
        <w:ind w:firstLine="480"/>
      </w:pPr>
      <w:r>
        <w:t xml:space="preserve">-  </w:t>
      </w:r>
      <w:r>
        <w:t>上海南洋万邦信息技术服务有限公司</w:t>
      </w:r>
      <w:r>
        <w:t>- DAMA</w:t>
      </w:r>
      <w:r>
        <w:t>官网</w:t>
      </w:r>
      <w:r>
        <w:t>. https://www.mydama.org.cn/train/train/nysoftland/</w:t>
      </w:r>
    </w:p>
    <w:p w14:paraId="41F56E25" w14:textId="77777777" w:rsidR="00BF306A" w:rsidRDefault="00BF306A" w:rsidP="00BF306A">
      <w:pPr>
        <w:ind w:firstLine="480"/>
      </w:pPr>
      <w:r>
        <w:t xml:space="preserve">-  </w:t>
      </w:r>
      <w:r>
        <w:t>联系我们</w:t>
      </w:r>
      <w:r>
        <w:t xml:space="preserve"> - </w:t>
      </w:r>
      <w:r>
        <w:t>上海南洋万邦软件技术有限公司</w:t>
      </w:r>
      <w:r>
        <w:t>. https://nysoftland.inesa.com/shnywb_shny/</w:t>
      </w:r>
    </w:p>
    <w:p w14:paraId="7F8F4B2B" w14:textId="77777777" w:rsidR="00BF306A" w:rsidRDefault="00BF306A" w:rsidP="00BF306A">
      <w:pPr>
        <w:ind w:firstLine="480"/>
      </w:pPr>
      <w:r>
        <w:t xml:space="preserve">-  </w:t>
      </w:r>
      <w:r>
        <w:t>上海南洋万邦软件技术有限公司</w:t>
      </w:r>
      <w:r>
        <w:t xml:space="preserve"> - </w:t>
      </w:r>
      <w:r>
        <w:t>天眼查</w:t>
      </w:r>
      <w:r>
        <w:t>. https://www.tianyancha.com/company/524802665</w:t>
      </w:r>
    </w:p>
    <w:p w14:paraId="3743A6A2" w14:textId="77777777" w:rsidR="00BF306A" w:rsidRDefault="00BF306A" w:rsidP="00BF306A">
      <w:pPr>
        <w:ind w:firstLine="480"/>
      </w:pPr>
      <w:r>
        <w:t xml:space="preserve">-  [PDF] </w:t>
      </w:r>
      <w:r>
        <w:t>南洋万邦</w:t>
      </w:r>
      <w:r>
        <w:t>Cloud MSP</w:t>
      </w:r>
      <w:r>
        <w:t>解决方案实践</w:t>
      </w:r>
      <w:r>
        <w:t xml:space="preserve"> - </w:t>
      </w:r>
      <w:r>
        <w:t>华为云</w:t>
      </w:r>
      <w:r>
        <w:t>. https://support.huaweicloud.com/ncmsp-cmgrt/%25E5%258D%2597%25E6%25B4%258B%25E4%25B8%2587%25E9%2582%25A6Cloud%2520MSP%25E8%25A7%25A3%25E5%2586%25B3%25E6%2596%25B9%25E6%25A1%2588%25E5%25AE%259E%25E8%25B7%25B5.pdf</w:t>
      </w:r>
    </w:p>
    <w:p w14:paraId="395C71FD" w14:textId="77777777" w:rsidR="00BF306A" w:rsidRDefault="00BF306A" w:rsidP="00BF306A">
      <w:pPr>
        <w:ind w:firstLine="480"/>
      </w:pPr>
      <w:r>
        <w:t xml:space="preserve">-  </w:t>
      </w:r>
      <w:r>
        <w:t>解决方案</w:t>
      </w:r>
      <w:r>
        <w:t>&amp;</w:t>
      </w:r>
      <w:r>
        <w:t>技术服务</w:t>
      </w:r>
      <w:r>
        <w:t xml:space="preserve"> - </w:t>
      </w:r>
      <w:r>
        <w:t>上海南洋万邦软件技术有限公司</w:t>
      </w:r>
      <w:r>
        <w:t>. https://nysoftland.inesa.com/shnywb_wlaqfw/</w:t>
      </w:r>
    </w:p>
    <w:p w14:paraId="2A8DC849" w14:textId="77777777" w:rsidR="00BF306A" w:rsidRDefault="00BF306A" w:rsidP="00BF306A">
      <w:pPr>
        <w:ind w:firstLine="480"/>
      </w:pPr>
      <w:r>
        <w:t xml:space="preserve">-  </w:t>
      </w:r>
      <w:r>
        <w:t>南洋万邦携</w:t>
      </w:r>
      <w:r>
        <w:t>“</w:t>
      </w:r>
      <w:r>
        <w:t>云</w:t>
      </w:r>
      <w:r>
        <w:t>.</w:t>
      </w:r>
      <w:r>
        <w:t>数</w:t>
      </w:r>
      <w:r>
        <w:t>.</w:t>
      </w:r>
      <w:r>
        <w:t>智</w:t>
      </w:r>
      <w:r>
        <w:t>.</w:t>
      </w:r>
      <w:r>
        <w:t>联</w:t>
      </w:r>
      <w:r>
        <w:t>-AIoT”</w:t>
      </w:r>
      <w:r>
        <w:t>解决方案亮相进博会</w:t>
      </w:r>
      <w:r>
        <w:t>. https://nysoftland.inesa.com/shnywb_zxhd/2023-02-03/Detail_166400.htm</w:t>
      </w:r>
    </w:p>
    <w:p w14:paraId="1C49560A" w14:textId="77777777" w:rsidR="00BF306A" w:rsidRDefault="00BF306A" w:rsidP="00BF306A">
      <w:pPr>
        <w:ind w:firstLine="480"/>
      </w:pPr>
      <w:r>
        <w:t xml:space="preserve">-  </w:t>
      </w:r>
      <w:r>
        <w:t>打造基于</w:t>
      </w:r>
      <w:r>
        <w:t>AI</w:t>
      </w:r>
      <w:r>
        <w:t>的一站式节能减碳方案，南洋万邦助力工业园区实现</w:t>
      </w:r>
      <w:r>
        <w:t>“</w:t>
      </w:r>
      <w:r>
        <w:t>双碳</w:t>
      </w:r>
      <w:r>
        <w:t xml:space="preserve"> ... https://zhuanlan.zhihu.com/p/651507738</w:t>
      </w:r>
    </w:p>
    <w:p w14:paraId="447675FB" w14:textId="77777777" w:rsidR="00BF306A" w:rsidRDefault="00BF306A" w:rsidP="00BF306A">
      <w:pPr>
        <w:ind w:firstLine="480"/>
      </w:pPr>
      <w:r>
        <w:t xml:space="preserve">-  </w:t>
      </w:r>
      <w:r>
        <w:t>行者同</w:t>
      </w:r>
      <w:r>
        <w:t>“</w:t>
      </w:r>
      <w:r>
        <w:t>新</w:t>
      </w:r>
      <w:r>
        <w:t>”</w:t>
      </w:r>
      <w:r>
        <w:t>丨</w:t>
      </w:r>
      <w:r>
        <w:t xml:space="preserve">2023 </w:t>
      </w:r>
      <w:r>
        <w:t>西云数据客户峰会在海南万宁成功举办</w:t>
      </w:r>
      <w:r>
        <w:t>. https://www.nwcdcloud.cn/dynamicdetail.aspx?id=14</w:t>
      </w:r>
    </w:p>
    <w:p w14:paraId="0F98E871" w14:textId="77777777" w:rsidR="00BF306A" w:rsidRDefault="00BF306A" w:rsidP="00BF306A">
      <w:pPr>
        <w:ind w:firstLine="480"/>
      </w:pPr>
      <w:r>
        <w:t xml:space="preserve">-  </w:t>
      </w:r>
      <w:r>
        <w:t>优营商共发展】南洋万邦：帮助企业赋能！让用户的信息系统更有价值</w:t>
      </w:r>
      <w:r>
        <w:t>. https://www.shcn.gov.cn/col7583/20240415/1257897.html</w:t>
      </w:r>
    </w:p>
    <w:p w14:paraId="7819EAC0" w14:textId="77777777" w:rsidR="00BF306A" w:rsidRDefault="00BF306A" w:rsidP="00BF306A">
      <w:pPr>
        <w:ind w:firstLine="480"/>
      </w:pPr>
      <w:r>
        <w:t xml:space="preserve">-  </w:t>
      </w:r>
      <w:r>
        <w:t>微软连续五年参展</w:t>
      </w:r>
      <w:r>
        <w:t>“</w:t>
      </w:r>
      <w:r>
        <w:t>进博会</w:t>
      </w:r>
      <w:r>
        <w:t>”</w:t>
      </w:r>
      <w:r>
        <w:t>，</w:t>
      </w:r>
      <w:r>
        <w:t>“</w:t>
      </w:r>
      <w:r>
        <w:t>工业元宇宙</w:t>
      </w:r>
      <w:r>
        <w:t>”</w:t>
      </w:r>
      <w:r>
        <w:t>解决方案亮相中国市场</w:t>
      </w:r>
      <w:r>
        <w:t xml:space="preserve">. </w:t>
      </w:r>
      <w:r>
        <w:lastRenderedPageBreak/>
        <w:t>https://news.microsoft.com/source/asia/2022/11/05/%25E5%25BE%25AE%25E8%25BD%25AF%25E8%25BF%259E%25E7%25BB%25AD%25E4%25BA%2594%25E5%25B9%25B4%25E5%258F%2582%25E5%25B1%2595%25E8%25BF%259B%25E5%258D%259A%25E4%25BC%259A-%25E5%25B7%25A5%25E4%25B8%259A%25E5%2585%2583%25E5%25AE%2587%25E5%25AE%2599%25E8%25A7%25A3%25E5%2586%25B3/?lang=zh-hans</w:t>
      </w:r>
    </w:p>
    <w:p w14:paraId="154FAE54" w14:textId="77777777" w:rsidR="00BF306A" w:rsidRDefault="00BF306A" w:rsidP="00BF306A">
      <w:pPr>
        <w:ind w:firstLine="480"/>
      </w:pPr>
      <w:r>
        <w:t xml:space="preserve">-  </w:t>
      </w:r>
      <w:r>
        <w:t>上海南洋万邦软件技术有限公司</w:t>
      </w:r>
      <w:r>
        <w:t>. https://nysoftland.inesa.com/shnywb_zxhd/2023-02-03/Detail_166400.htm</w:t>
      </w:r>
    </w:p>
    <w:p w14:paraId="2CDF999E" w14:textId="77777777" w:rsidR="00BF306A" w:rsidRDefault="00BF306A" w:rsidP="00BF306A">
      <w:pPr>
        <w:ind w:firstLine="480"/>
      </w:pPr>
      <w:r>
        <w:t xml:space="preserve">-  EMQ &amp; </w:t>
      </w:r>
      <w:r>
        <w:t>南洋万邦云边一体化方案：激活数据潜力，打造智慧工业园区</w:t>
      </w:r>
      <w:r>
        <w:t>. https://www.emqx.com/zh/blog/emq-and-nanyang-wanbang-cloud-edge-integration-solution</w:t>
      </w:r>
    </w:p>
    <w:p w14:paraId="191518B8" w14:textId="77777777" w:rsidR="00BF306A" w:rsidRDefault="00BF306A" w:rsidP="00BF306A">
      <w:pPr>
        <w:ind w:firstLine="480"/>
      </w:pPr>
      <w:r>
        <w:t xml:space="preserve">-  </w:t>
      </w:r>
      <w:r>
        <w:t>合作伙伴</w:t>
      </w:r>
      <w:r>
        <w:t>&amp;</w:t>
      </w:r>
      <w:r>
        <w:t>代理产品</w:t>
      </w:r>
      <w:r>
        <w:t xml:space="preserve"> - </w:t>
      </w:r>
      <w:r>
        <w:t>上海南洋万邦软件技术有限公司</w:t>
      </w:r>
      <w:r>
        <w:t>. https://nysoftland.inesa.com/shnywb_panner/</w:t>
      </w:r>
    </w:p>
    <w:p w14:paraId="596207E9" w14:textId="77777777" w:rsidR="00BF306A" w:rsidRDefault="00BF306A" w:rsidP="00BF306A">
      <w:pPr>
        <w:ind w:firstLine="480"/>
      </w:pPr>
      <w:r>
        <w:t xml:space="preserve">-  </w:t>
      </w:r>
      <w:r>
        <w:t>南洋万邦、信诺时代在</w:t>
      </w:r>
      <w:r>
        <w:t>Adobe 2023</w:t>
      </w:r>
      <w:r>
        <w:t>合作伙伴大会斩获多项荣誉</w:t>
      </w:r>
      <w:r>
        <w:t>. https://www.inesa.com/shinesa_gywmxwzxzhxw/2023-05-06/Detail_167295.htm</w:t>
      </w:r>
    </w:p>
    <w:p w14:paraId="20D650E9" w14:textId="77777777" w:rsidR="00BF306A" w:rsidRDefault="00BF306A" w:rsidP="00BF306A">
      <w:pPr>
        <w:ind w:firstLine="480"/>
      </w:pPr>
      <w:r>
        <w:t xml:space="preserve">-  [PDF] </w:t>
      </w:r>
      <w:r>
        <w:t>序言</w:t>
      </w:r>
      <w:r>
        <w:t>. https://d1.awsstatic.com/whitepapers/cn-iot-innovation-case-study-v2.pdf</w:t>
      </w:r>
    </w:p>
    <w:p w14:paraId="58EAB743" w14:textId="77777777" w:rsidR="00BF306A" w:rsidRDefault="00BF306A" w:rsidP="00BF306A">
      <w:pPr>
        <w:ind w:firstLine="480"/>
      </w:pPr>
      <w:r>
        <w:t xml:space="preserve">-  </w:t>
      </w:r>
      <w:r>
        <w:t>上海南洋万邦软件技术有限公司</w:t>
      </w:r>
      <w:r>
        <w:t xml:space="preserve"> - </w:t>
      </w:r>
      <w:r>
        <w:t>商业伙伴</w:t>
      </w:r>
      <w:r>
        <w:t>. http://www.cnbp.net/var/detail/502</w:t>
      </w:r>
    </w:p>
    <w:p w14:paraId="66131E0E" w14:textId="3F855D28" w:rsidR="00EC766F" w:rsidRDefault="00BF306A" w:rsidP="00BF306A">
      <w:pPr>
        <w:ind w:firstLine="480"/>
      </w:pPr>
      <w:r>
        <w:t xml:space="preserve">-  </w:t>
      </w:r>
      <w:r>
        <w:t>基于</w:t>
      </w:r>
      <w:r>
        <w:t>AWS Bedrock AgentCore</w:t>
      </w:r>
      <w:r>
        <w:t>构建生产管理智能体系统</w:t>
      </w:r>
      <w:r>
        <w:t>. https://aws.amazon.com/cn/blogs/china/based-on-bedrock-agentcore-to-build-production-management-intelligent-system/</w:t>
      </w:r>
    </w:p>
    <w:sectPr w:rsidR="00EC7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3B"/>
    <w:rsid w:val="002E40D1"/>
    <w:rsid w:val="00425959"/>
    <w:rsid w:val="00600043"/>
    <w:rsid w:val="00744E3B"/>
    <w:rsid w:val="009816C5"/>
    <w:rsid w:val="00BF306A"/>
    <w:rsid w:val="00E4070C"/>
    <w:rsid w:val="00EC7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94115E2-7B5C-A841-9505-6114BEE4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贵州安大"/>
    <w:qFormat/>
    <w:rsid w:val="009816C5"/>
    <w:pPr>
      <w:widowControl w:val="0"/>
      <w:spacing w:line="400" w:lineRule="exact"/>
      <w:ind w:firstLineChars="200" w:firstLine="200"/>
    </w:pPr>
    <w:rPr>
      <w:rFonts w:eastAsia="宋体"/>
      <w:sz w:val="24"/>
    </w:rPr>
  </w:style>
  <w:style w:type="paragraph" w:styleId="1">
    <w:name w:val="heading 1"/>
    <w:basedOn w:val="a"/>
    <w:next w:val="a"/>
    <w:link w:val="10"/>
    <w:autoRedefine/>
    <w:uiPriority w:val="9"/>
    <w:qFormat/>
    <w:rsid w:val="00EC766F"/>
    <w:pPr>
      <w:keepNext/>
      <w:keepLines/>
      <w:spacing w:after="0" w:line="360" w:lineRule="auto"/>
      <w:outlineLvl w:val="0"/>
    </w:pPr>
    <w:rPr>
      <w:rFonts w:asciiTheme="majorHAnsi" w:eastAsiaTheme="majorEastAsia" w:hAnsiTheme="majorHAnsi" w:cstheme="majorBidi"/>
      <w:color w:val="000000" w:themeColor="text1"/>
      <w:sz w:val="36"/>
      <w:szCs w:val="48"/>
    </w:rPr>
  </w:style>
  <w:style w:type="paragraph" w:styleId="2">
    <w:name w:val="heading 2"/>
    <w:basedOn w:val="a"/>
    <w:next w:val="a"/>
    <w:link w:val="20"/>
    <w:autoRedefine/>
    <w:uiPriority w:val="9"/>
    <w:unhideWhenUsed/>
    <w:qFormat/>
    <w:rsid w:val="00EC766F"/>
    <w:pPr>
      <w:keepNext/>
      <w:keepLines/>
      <w:spacing w:after="0" w:line="360" w:lineRule="auto"/>
      <w:outlineLvl w:val="1"/>
    </w:pPr>
    <w:rPr>
      <w:rFonts w:asciiTheme="majorHAnsi" w:eastAsiaTheme="majorEastAsia" w:hAnsiTheme="majorHAnsi" w:cstheme="majorBidi"/>
      <w:sz w:val="28"/>
      <w:szCs w:val="40"/>
    </w:rPr>
  </w:style>
  <w:style w:type="paragraph" w:styleId="3">
    <w:name w:val="heading 3"/>
    <w:basedOn w:val="a"/>
    <w:next w:val="a"/>
    <w:link w:val="30"/>
    <w:uiPriority w:val="9"/>
    <w:semiHidden/>
    <w:unhideWhenUsed/>
    <w:qFormat/>
    <w:rsid w:val="00744E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44E3B"/>
    <w:pPr>
      <w:keepNext/>
      <w:keepLines/>
      <w:spacing w:before="80" w:after="40"/>
      <w:outlineLvl w:val="3"/>
    </w:pPr>
    <w:rPr>
      <w:rFonts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rsid w:val="00744E3B"/>
    <w:pPr>
      <w:keepNext/>
      <w:keepLines/>
      <w:spacing w:before="80" w:after="40"/>
      <w:outlineLvl w:val="4"/>
    </w:pPr>
    <w:rPr>
      <w:rFonts w:eastAsiaTheme="minorEastAsia" w:cstheme="majorBidi"/>
      <w:color w:val="0F4761" w:themeColor="accent1" w:themeShade="BF"/>
    </w:rPr>
  </w:style>
  <w:style w:type="paragraph" w:styleId="6">
    <w:name w:val="heading 6"/>
    <w:basedOn w:val="a"/>
    <w:next w:val="a"/>
    <w:link w:val="60"/>
    <w:uiPriority w:val="9"/>
    <w:semiHidden/>
    <w:unhideWhenUsed/>
    <w:qFormat/>
    <w:rsid w:val="00744E3B"/>
    <w:pPr>
      <w:keepNext/>
      <w:keepLines/>
      <w:spacing w:before="40" w:after="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rsid w:val="00744E3B"/>
    <w:pPr>
      <w:keepNext/>
      <w:keepLines/>
      <w:spacing w:before="40" w:after="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744E3B"/>
    <w:pPr>
      <w:keepNext/>
      <w:keepLines/>
      <w:spacing w:after="0"/>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744E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66F"/>
    <w:rPr>
      <w:rFonts w:asciiTheme="majorHAnsi" w:eastAsiaTheme="majorEastAsia" w:hAnsiTheme="majorHAnsi" w:cstheme="majorBidi"/>
      <w:color w:val="000000" w:themeColor="text1"/>
      <w:sz w:val="36"/>
      <w:szCs w:val="48"/>
    </w:rPr>
  </w:style>
  <w:style w:type="character" w:customStyle="1" w:styleId="20">
    <w:name w:val="标题 2 字符"/>
    <w:basedOn w:val="a0"/>
    <w:link w:val="2"/>
    <w:uiPriority w:val="9"/>
    <w:rsid w:val="00EC766F"/>
    <w:rPr>
      <w:rFonts w:asciiTheme="majorHAnsi" w:eastAsiaTheme="majorEastAsia" w:hAnsiTheme="majorHAnsi" w:cstheme="majorBidi"/>
      <w:sz w:val="28"/>
      <w:szCs w:val="40"/>
    </w:rPr>
  </w:style>
  <w:style w:type="paragraph" w:customStyle="1" w:styleId="a3">
    <w:name w:val="贵州安大样式"/>
    <w:qFormat/>
    <w:rsid w:val="009816C5"/>
    <w:pPr>
      <w:spacing w:after="0" w:line="400" w:lineRule="exact"/>
      <w:ind w:firstLineChars="200" w:firstLine="200"/>
    </w:pPr>
    <w:rPr>
      <w:rFonts w:ascii="Times New Roman" w:eastAsia="宋体" w:hAnsi="Times New Roman" w:cs="Times New Roman"/>
      <w:sz w:val="24"/>
      <w:szCs w:val="21"/>
      <w14:ligatures w14:val="none"/>
    </w:rPr>
  </w:style>
  <w:style w:type="character" w:customStyle="1" w:styleId="30">
    <w:name w:val="标题 3 字符"/>
    <w:basedOn w:val="a0"/>
    <w:link w:val="3"/>
    <w:uiPriority w:val="9"/>
    <w:semiHidden/>
    <w:rsid w:val="00744E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44E3B"/>
    <w:rPr>
      <w:rFonts w:cstheme="majorBidi"/>
      <w:color w:val="0F4761" w:themeColor="accent1" w:themeShade="BF"/>
      <w:sz w:val="28"/>
      <w:szCs w:val="28"/>
    </w:rPr>
  </w:style>
  <w:style w:type="character" w:customStyle="1" w:styleId="50">
    <w:name w:val="标题 5 字符"/>
    <w:basedOn w:val="a0"/>
    <w:link w:val="5"/>
    <w:uiPriority w:val="9"/>
    <w:semiHidden/>
    <w:rsid w:val="00744E3B"/>
    <w:rPr>
      <w:rFonts w:cstheme="majorBidi"/>
      <w:color w:val="0F4761" w:themeColor="accent1" w:themeShade="BF"/>
      <w:sz w:val="24"/>
    </w:rPr>
  </w:style>
  <w:style w:type="character" w:customStyle="1" w:styleId="60">
    <w:name w:val="标题 6 字符"/>
    <w:basedOn w:val="a0"/>
    <w:link w:val="6"/>
    <w:uiPriority w:val="9"/>
    <w:semiHidden/>
    <w:rsid w:val="00744E3B"/>
    <w:rPr>
      <w:rFonts w:cstheme="majorBidi"/>
      <w:b/>
      <w:bCs/>
      <w:color w:val="0F4761" w:themeColor="accent1" w:themeShade="BF"/>
      <w:sz w:val="24"/>
    </w:rPr>
  </w:style>
  <w:style w:type="character" w:customStyle="1" w:styleId="70">
    <w:name w:val="标题 7 字符"/>
    <w:basedOn w:val="a0"/>
    <w:link w:val="7"/>
    <w:uiPriority w:val="9"/>
    <w:semiHidden/>
    <w:rsid w:val="00744E3B"/>
    <w:rPr>
      <w:rFonts w:cstheme="majorBidi"/>
      <w:b/>
      <w:bCs/>
      <w:color w:val="595959" w:themeColor="text1" w:themeTint="A6"/>
      <w:sz w:val="24"/>
    </w:rPr>
  </w:style>
  <w:style w:type="character" w:customStyle="1" w:styleId="80">
    <w:name w:val="标题 8 字符"/>
    <w:basedOn w:val="a0"/>
    <w:link w:val="8"/>
    <w:uiPriority w:val="9"/>
    <w:semiHidden/>
    <w:rsid w:val="00744E3B"/>
    <w:rPr>
      <w:rFonts w:cstheme="majorBidi"/>
      <w:color w:val="595959" w:themeColor="text1" w:themeTint="A6"/>
      <w:sz w:val="24"/>
    </w:rPr>
  </w:style>
  <w:style w:type="character" w:customStyle="1" w:styleId="90">
    <w:name w:val="标题 9 字符"/>
    <w:basedOn w:val="a0"/>
    <w:link w:val="9"/>
    <w:uiPriority w:val="9"/>
    <w:semiHidden/>
    <w:rsid w:val="00744E3B"/>
    <w:rPr>
      <w:rFonts w:eastAsiaTheme="majorEastAsia" w:cstheme="majorBidi"/>
      <w:color w:val="595959" w:themeColor="text1" w:themeTint="A6"/>
      <w:sz w:val="24"/>
    </w:rPr>
  </w:style>
  <w:style w:type="paragraph" w:styleId="a4">
    <w:name w:val="Title"/>
    <w:basedOn w:val="a"/>
    <w:next w:val="a"/>
    <w:link w:val="a5"/>
    <w:uiPriority w:val="10"/>
    <w:qFormat/>
    <w:rsid w:val="00744E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744E3B"/>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44E3B"/>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744E3B"/>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44E3B"/>
    <w:pPr>
      <w:spacing w:before="160"/>
      <w:jc w:val="center"/>
    </w:pPr>
    <w:rPr>
      <w:i/>
      <w:iCs/>
      <w:color w:val="404040" w:themeColor="text1" w:themeTint="BF"/>
    </w:rPr>
  </w:style>
  <w:style w:type="character" w:customStyle="1" w:styleId="a9">
    <w:name w:val="引用 字符"/>
    <w:basedOn w:val="a0"/>
    <w:link w:val="a8"/>
    <w:uiPriority w:val="29"/>
    <w:rsid w:val="00744E3B"/>
    <w:rPr>
      <w:rFonts w:eastAsia="宋体"/>
      <w:i/>
      <w:iCs/>
      <w:color w:val="404040" w:themeColor="text1" w:themeTint="BF"/>
      <w:sz w:val="24"/>
    </w:rPr>
  </w:style>
  <w:style w:type="paragraph" w:styleId="aa">
    <w:name w:val="List Paragraph"/>
    <w:basedOn w:val="a"/>
    <w:uiPriority w:val="34"/>
    <w:qFormat/>
    <w:rsid w:val="00744E3B"/>
    <w:pPr>
      <w:ind w:left="720"/>
      <w:contextualSpacing/>
    </w:pPr>
  </w:style>
  <w:style w:type="character" w:styleId="ab">
    <w:name w:val="Intense Emphasis"/>
    <w:basedOn w:val="a0"/>
    <w:uiPriority w:val="21"/>
    <w:qFormat/>
    <w:rsid w:val="00744E3B"/>
    <w:rPr>
      <w:i/>
      <w:iCs/>
      <w:color w:val="0F4761" w:themeColor="accent1" w:themeShade="BF"/>
    </w:rPr>
  </w:style>
  <w:style w:type="paragraph" w:styleId="ac">
    <w:name w:val="Intense Quote"/>
    <w:basedOn w:val="a"/>
    <w:next w:val="a"/>
    <w:link w:val="ad"/>
    <w:uiPriority w:val="30"/>
    <w:qFormat/>
    <w:rsid w:val="00744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744E3B"/>
    <w:rPr>
      <w:rFonts w:eastAsia="宋体"/>
      <w:i/>
      <w:iCs/>
      <w:color w:val="0F4761" w:themeColor="accent1" w:themeShade="BF"/>
      <w:sz w:val="24"/>
    </w:rPr>
  </w:style>
  <w:style w:type="character" w:styleId="ae">
    <w:name w:val="Intense Reference"/>
    <w:basedOn w:val="a0"/>
    <w:uiPriority w:val="32"/>
    <w:qFormat/>
    <w:rsid w:val="00744E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2243</Words>
  <Characters>13219</Characters>
  <Application>Microsoft Office Word</Application>
  <DocSecurity>0</DocSecurity>
  <Lines>266</Lines>
  <Paragraphs>70</Paragraphs>
  <ScaleCrop>false</ScaleCrop>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xia.yifan 夏逸凡</dc:creator>
  <cp:keywords/>
  <dc:description/>
  <cp:lastModifiedBy>xia.yifan 夏逸凡</cp:lastModifiedBy>
  <cp:revision>3</cp:revision>
  <dcterms:created xsi:type="dcterms:W3CDTF">2025-12-15T01:58:00Z</dcterms:created>
  <dcterms:modified xsi:type="dcterms:W3CDTF">2025-12-15T01:58:00Z</dcterms:modified>
</cp:coreProperties>
</file>